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576" w:rsidRPr="00B960AE" w:rsidRDefault="00281576" w:rsidP="0028157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SUSE" w:eastAsia="Times New Roman" w:hAnsi="SUSE" w:cs="Times New Roman"/>
          <w:b/>
          <w:sz w:val="24"/>
          <w:szCs w:val="24"/>
        </w:rPr>
      </w:pPr>
      <w:r w:rsidRPr="00B960AE">
        <w:rPr>
          <w:rFonts w:ascii="SUSE" w:eastAsia="Times New Roman" w:hAnsi="SUSE" w:cs="Times New Roman"/>
          <w:b/>
          <w:sz w:val="24"/>
          <w:szCs w:val="24"/>
        </w:rPr>
        <w:t>Załącznik nr 2</w:t>
      </w:r>
    </w:p>
    <w:p w:rsidR="00281576" w:rsidRPr="00B960AE" w:rsidRDefault="00281576" w:rsidP="0028157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SUSE" w:eastAsia="Times New Roman" w:hAnsi="SUSE" w:cs="Times New Roman"/>
          <w:i/>
          <w:sz w:val="24"/>
          <w:szCs w:val="24"/>
        </w:rPr>
      </w:pPr>
      <w:r w:rsidRPr="00B960AE">
        <w:rPr>
          <w:rFonts w:ascii="SUSE" w:eastAsia="Times New Roman" w:hAnsi="SUSE" w:cs="Times New Roman"/>
          <w:i/>
          <w:sz w:val="24"/>
          <w:szCs w:val="24"/>
        </w:rPr>
        <w:t xml:space="preserve">Do programu kształcenia </w:t>
      </w:r>
    </w:p>
    <w:p w:rsidR="00281576" w:rsidRPr="00B960AE" w:rsidRDefault="00281576" w:rsidP="0028157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SUSE" w:eastAsia="Times New Roman" w:hAnsi="SUSE" w:cs="Times New Roman"/>
          <w:i/>
          <w:sz w:val="24"/>
          <w:szCs w:val="24"/>
        </w:rPr>
      </w:pPr>
      <w:r w:rsidRPr="00B960AE">
        <w:rPr>
          <w:rFonts w:ascii="SUSE" w:eastAsia="Times New Roman" w:hAnsi="SUSE" w:cs="Times New Roman"/>
          <w:i/>
          <w:sz w:val="24"/>
          <w:szCs w:val="24"/>
        </w:rPr>
        <w:t>w Interdyscyplinarnej Szkole Doktorskiej Nauk Rolniczych</w:t>
      </w:r>
    </w:p>
    <w:p w:rsidR="00281576" w:rsidRPr="00B960AE" w:rsidRDefault="00281576" w:rsidP="0028157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SUSE" w:eastAsia="Times New Roman" w:hAnsi="SUSE" w:cs="Times New Roman"/>
          <w:b/>
          <w:sz w:val="20"/>
          <w:szCs w:val="20"/>
        </w:rPr>
      </w:pPr>
    </w:p>
    <w:p w:rsidR="00281576" w:rsidRPr="00B960AE" w:rsidRDefault="00281576" w:rsidP="0028157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USE" w:eastAsia="Times New Roman" w:hAnsi="SUSE" w:cs="Times New Roman"/>
          <w:sz w:val="24"/>
          <w:szCs w:val="24"/>
        </w:rPr>
      </w:pPr>
      <w:r w:rsidRPr="00B960AE">
        <w:rPr>
          <w:rFonts w:ascii="SUSE" w:eastAsia="Times New Roman" w:hAnsi="SUSE" w:cs="Times New Roman"/>
          <w:sz w:val="24"/>
          <w:szCs w:val="24"/>
        </w:rPr>
        <w:t xml:space="preserve">Wymagania szczegółowe dotyczące zajęć, o których mowa w §5 ust. 2. programu kształcenia. </w:t>
      </w:r>
    </w:p>
    <w:p w:rsidR="00281576" w:rsidRPr="00B960AE" w:rsidRDefault="00281576" w:rsidP="0028157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USE" w:eastAsia="Times New Roman" w:hAnsi="SUSE" w:cs="Times New Roman"/>
          <w:sz w:val="24"/>
          <w:szCs w:val="24"/>
        </w:rPr>
      </w:pPr>
      <w:r w:rsidRPr="00B960AE">
        <w:rPr>
          <w:rFonts w:ascii="SUSE" w:eastAsia="Times New Roman" w:hAnsi="SUSE" w:cs="Times New Roman"/>
          <w:sz w:val="24"/>
          <w:szCs w:val="24"/>
        </w:rPr>
        <w:t xml:space="preserve">Wykaz przedmiotów dla poszczególnych dyscyplin znajduje się w załącznikach nr 3, 4, 5 do programu kształcenia. </w:t>
      </w:r>
    </w:p>
    <w:p w:rsidR="00281576" w:rsidRPr="00B960AE" w:rsidRDefault="00281576" w:rsidP="0028157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SUSE" w:hAnsi="SUSE" w:cs="Times New Roman"/>
          <w:b/>
          <w:sz w:val="24"/>
          <w:szCs w:val="24"/>
        </w:rPr>
      </w:pPr>
    </w:p>
    <w:p w:rsidR="00281576" w:rsidRPr="00B960AE" w:rsidRDefault="00281576" w:rsidP="0028157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SUSE" w:hAnsi="SUSE" w:cs="Times New Roman"/>
          <w:b/>
          <w:sz w:val="24"/>
          <w:szCs w:val="24"/>
        </w:rPr>
      </w:pPr>
      <w:r w:rsidRPr="00B960AE">
        <w:rPr>
          <w:rFonts w:ascii="SUSE" w:hAnsi="SUSE" w:cs="Times New Roman"/>
          <w:b/>
          <w:sz w:val="24"/>
          <w:szCs w:val="24"/>
        </w:rPr>
        <w:t>A. Wykłady obligatoryjne</w:t>
      </w:r>
    </w:p>
    <w:p w:rsidR="00281576" w:rsidRPr="00B960AE" w:rsidRDefault="00281576" w:rsidP="0028157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USE" w:hAnsi="SUSE" w:cs="Times New Roman"/>
          <w:sz w:val="24"/>
          <w:szCs w:val="24"/>
        </w:rPr>
      </w:pPr>
      <w:r w:rsidRPr="00B960AE">
        <w:rPr>
          <w:rFonts w:ascii="SUSE" w:hAnsi="SUSE" w:cs="Times New Roman"/>
          <w:sz w:val="24"/>
          <w:szCs w:val="24"/>
        </w:rPr>
        <w:t xml:space="preserve">Należy uzyskać minimum 12 punktów ECTS w trakcie pierwszych dwóch lat nauki w Szkole Doktorskiej zaliczając egzaminami/zaliczeniami przedmioty wymienione w załączniku nr </w:t>
      </w:r>
      <w:r w:rsidRPr="00B960AE">
        <w:rPr>
          <w:rFonts w:ascii="SUSE" w:hAnsi="SUSE" w:cs="Times New Roman"/>
          <w:sz w:val="24"/>
          <w:szCs w:val="24"/>
        </w:rPr>
        <w:br/>
        <w:t>1 pkt. 1 do programu kształcenia. W uzasadnionych przypadkach Dyrektor/Kierownik może wyrazić zgodę na realizację części wykładów w innym terminie:</w:t>
      </w:r>
    </w:p>
    <w:p w:rsidR="00281576" w:rsidRPr="00B960AE" w:rsidRDefault="00281576" w:rsidP="0028157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SUSE" w:eastAsia="Times New Roman" w:hAnsi="SUSE" w:cs="Times New Roman"/>
          <w:sz w:val="24"/>
          <w:szCs w:val="24"/>
        </w:rPr>
      </w:pPr>
    </w:p>
    <w:p w:rsidR="00281576" w:rsidRPr="00B960AE" w:rsidRDefault="00281576" w:rsidP="0028157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SUSE" w:eastAsia="Times New Roman" w:hAnsi="SUSE" w:cs="Times New Roman"/>
          <w:b/>
          <w:sz w:val="24"/>
          <w:szCs w:val="24"/>
        </w:rPr>
      </w:pPr>
      <w:r w:rsidRPr="00B960AE">
        <w:rPr>
          <w:rFonts w:ascii="SUSE" w:eastAsia="Times New Roman" w:hAnsi="SUSE" w:cs="Times New Roman"/>
          <w:b/>
          <w:sz w:val="24"/>
          <w:szCs w:val="24"/>
        </w:rPr>
        <w:t>B. Przedmioty fakultatywne</w:t>
      </w:r>
    </w:p>
    <w:p w:rsidR="00281576" w:rsidRPr="00B960AE" w:rsidRDefault="00281576" w:rsidP="0028157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USE" w:hAnsi="SUSE" w:cs="Times New Roman"/>
          <w:sz w:val="24"/>
          <w:szCs w:val="24"/>
        </w:rPr>
      </w:pPr>
      <w:r w:rsidRPr="00B960AE">
        <w:rPr>
          <w:rFonts w:ascii="SUSE" w:eastAsia="Times New Roman" w:hAnsi="SUSE" w:cs="Times New Roman"/>
          <w:sz w:val="24"/>
          <w:szCs w:val="24"/>
        </w:rPr>
        <w:t xml:space="preserve">Należy uzyskać minimum 6 punktów ECTS w trakcie trzech lat nauki w Szkole Doktorskiej zaliczając wybrane przedmioty z grupy zajęć fakultatywnych oferowanych w danej dyscyplinie. Zajęcia mogą być organizowane przez poszczególne Jednostki prowadzące lub podczas szkoły letniej/zimowej. </w:t>
      </w:r>
      <w:r w:rsidRPr="00B960AE">
        <w:rPr>
          <w:rFonts w:ascii="SUSE" w:hAnsi="SUSE" w:cs="Times New Roman"/>
          <w:sz w:val="24"/>
          <w:szCs w:val="24"/>
        </w:rPr>
        <w:t xml:space="preserve">Aktualizowany wykaz dostępnych szkoleń, wraz z punktacją ECTS oraz wskazaniem podmiotu odpowiedzialnego za zajęcia, dostępny jest na stronie internetowej Szkoły. </w:t>
      </w:r>
    </w:p>
    <w:p w:rsidR="00281576" w:rsidRPr="00B960AE" w:rsidRDefault="00281576" w:rsidP="0028157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SUSE" w:hAnsi="SUSE" w:cs="Times New Roman"/>
          <w:sz w:val="24"/>
          <w:szCs w:val="24"/>
        </w:rPr>
      </w:pPr>
    </w:p>
    <w:p w:rsidR="00281576" w:rsidRPr="00B960AE" w:rsidRDefault="00281576" w:rsidP="0028157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USE" w:hAnsi="SUSE" w:cs="Times New Roman"/>
          <w:sz w:val="24"/>
          <w:szCs w:val="24"/>
        </w:rPr>
      </w:pPr>
      <w:r w:rsidRPr="00B960AE">
        <w:rPr>
          <w:rFonts w:ascii="SUSE" w:hAnsi="SUSE" w:cs="Times New Roman"/>
          <w:b/>
          <w:sz w:val="24"/>
          <w:szCs w:val="24"/>
        </w:rPr>
        <w:t>C. Seminaria</w:t>
      </w:r>
      <w:r w:rsidRPr="00B960AE">
        <w:rPr>
          <w:rFonts w:ascii="SUSE" w:hAnsi="SUSE" w:cs="Times New Roman"/>
          <w:sz w:val="24"/>
          <w:szCs w:val="24"/>
        </w:rPr>
        <w:t xml:space="preserve"> </w:t>
      </w:r>
      <w:r w:rsidRPr="00B960AE">
        <w:rPr>
          <w:rFonts w:ascii="SUSE" w:hAnsi="SUSE" w:cs="Times New Roman"/>
          <w:sz w:val="24"/>
          <w:szCs w:val="24"/>
        </w:rPr>
        <w:tab/>
      </w:r>
      <w:r w:rsidRPr="00B960AE">
        <w:rPr>
          <w:rFonts w:ascii="SUSE" w:hAnsi="SUSE" w:cs="Times New Roman"/>
          <w:sz w:val="24"/>
          <w:szCs w:val="24"/>
        </w:rPr>
        <w:br/>
        <w:t>Obowiązkowy jest udział w seminariach i wykładach organizowanych przez Jednostki Prowadzące. Każdy doktorant zobowiązany jest do zaprezentowania wyników swojej pracy na forum doktorantów Szkoły Doktorskiej podczas szkoły letniej/zimowej w I lub II roku kształcenia.</w:t>
      </w:r>
    </w:p>
    <w:p w:rsidR="00281576" w:rsidRPr="00B960AE" w:rsidRDefault="00281576" w:rsidP="0028157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SUSE" w:hAnsi="SUSE" w:cs="Times New Roman"/>
          <w:sz w:val="24"/>
          <w:szCs w:val="24"/>
        </w:rPr>
      </w:pPr>
    </w:p>
    <w:p w:rsidR="00281576" w:rsidRPr="00B960AE" w:rsidRDefault="00281576" w:rsidP="0028157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USE" w:hAnsi="SUSE" w:cs="Times New Roman"/>
          <w:sz w:val="24"/>
          <w:szCs w:val="24"/>
        </w:rPr>
      </w:pPr>
      <w:r w:rsidRPr="00B960AE">
        <w:rPr>
          <w:rFonts w:ascii="SUSE" w:hAnsi="SUSE" w:cs="Times New Roman"/>
          <w:b/>
          <w:sz w:val="24"/>
          <w:szCs w:val="24"/>
        </w:rPr>
        <w:t>D. Inne aktywności naukowe</w:t>
      </w:r>
      <w:r w:rsidRPr="00B960AE">
        <w:rPr>
          <w:rFonts w:ascii="SUSE" w:hAnsi="SUSE" w:cs="Times New Roman"/>
          <w:b/>
          <w:sz w:val="24"/>
          <w:szCs w:val="24"/>
        </w:rPr>
        <w:tab/>
        <w:t xml:space="preserve"> </w:t>
      </w:r>
      <w:r w:rsidRPr="00B960AE">
        <w:rPr>
          <w:rFonts w:ascii="SUSE" w:hAnsi="SUSE" w:cs="Times New Roman"/>
          <w:sz w:val="24"/>
          <w:szCs w:val="24"/>
        </w:rPr>
        <w:br/>
        <w:t>Należy uzyskać minimum 10 punktów ECTS wykazując się aktywnością wybranych działaniach.</w:t>
      </w:r>
    </w:p>
    <w:p w:rsidR="00281576" w:rsidRPr="00B960AE" w:rsidRDefault="00281576" w:rsidP="0028157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USE" w:eastAsia="Times New Roman" w:hAnsi="SUSE" w:cs="Times New Roman"/>
          <w:sz w:val="24"/>
          <w:szCs w:val="24"/>
        </w:rPr>
      </w:pPr>
      <w:r w:rsidRPr="00B960AE">
        <w:rPr>
          <w:rFonts w:ascii="SUSE" w:hAnsi="SUSE" w:cs="Times New Roman"/>
          <w:sz w:val="24"/>
          <w:szCs w:val="24"/>
        </w:rPr>
        <w:t xml:space="preserve"> </w:t>
      </w:r>
    </w:p>
    <w:p w:rsidR="002178DB" w:rsidRPr="00281576" w:rsidRDefault="00281576" w:rsidP="0028157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SUSE" w:eastAsia="Times New Roman" w:hAnsi="SUSE" w:cs="Times New Roman"/>
          <w:b/>
          <w:sz w:val="24"/>
          <w:szCs w:val="24"/>
        </w:rPr>
      </w:pPr>
      <w:r w:rsidRPr="00B960AE">
        <w:rPr>
          <w:rFonts w:ascii="SUSE" w:eastAsia="Times New Roman" w:hAnsi="SUSE" w:cs="Times New Roman"/>
          <w:b/>
          <w:sz w:val="24"/>
          <w:szCs w:val="24"/>
        </w:rPr>
        <w:t>E. Praktyki zawodowe</w:t>
      </w:r>
      <w:r w:rsidRPr="00B960AE">
        <w:rPr>
          <w:rFonts w:ascii="SUSE" w:eastAsia="Times New Roman" w:hAnsi="SUSE" w:cs="Times New Roman"/>
          <w:b/>
          <w:sz w:val="24"/>
          <w:szCs w:val="24"/>
        </w:rPr>
        <w:tab/>
      </w:r>
      <w:r w:rsidRPr="00B960AE">
        <w:rPr>
          <w:rFonts w:ascii="SUSE" w:eastAsia="Times New Roman" w:hAnsi="SUSE" w:cs="Times New Roman"/>
          <w:sz w:val="24"/>
          <w:szCs w:val="24"/>
        </w:rPr>
        <w:br/>
        <w:t xml:space="preserve">Praktyki w laboratoriach instytutów tworzących Szkołę lub innych jednostkach naukowych. Zajęcia w ramach których doktorant poszerza swoją wiedzę i umiejętności do planowania i prowadzenia prac badawczych. W szczególnych przypadkach za zgodą dyrektora/kierownika szkoły praktyki mogą odbyć się w innej jednostce naukowo-badawczej </w:t>
      </w:r>
      <w:bookmarkStart w:id="0" w:name="_GoBack"/>
      <w:bookmarkEnd w:id="0"/>
    </w:p>
    <w:sectPr w:rsidR="002178DB" w:rsidRPr="0028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USE">
    <w:altName w:val="Calibri"/>
    <w:charset w:val="EE"/>
    <w:family w:val="auto"/>
    <w:pitch w:val="variable"/>
    <w:sig w:usb0="A000006F" w:usb1="4000A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76"/>
    <w:rsid w:val="002178DB"/>
    <w:rsid w:val="0028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A37A"/>
  <w15:chartTrackingRefBased/>
  <w15:docId w15:val="{036CFAE1-044A-4CA2-8688-F82A5F6F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281576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Andronowska, Aneta</dc:creator>
  <cp:keywords/>
  <dc:description/>
  <cp:lastModifiedBy>Andronowska, Aneta</cp:lastModifiedBy>
  <cp:revision>1</cp:revision>
  <dcterms:created xsi:type="dcterms:W3CDTF">2025-06-10T06:20:00Z</dcterms:created>
  <dcterms:modified xsi:type="dcterms:W3CDTF">2025-06-10T06:21:00Z</dcterms:modified>
</cp:coreProperties>
</file>